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886" w:rsidRPr="004F3A9D" w:rsidRDefault="0019539D">
      <w:pPr>
        <w:rPr>
          <w:rFonts w:ascii="仿宋" w:eastAsia="仿宋" w:hAnsi="仿宋"/>
          <w:sz w:val="28"/>
          <w:szCs w:val="28"/>
        </w:rPr>
      </w:pPr>
      <w:r w:rsidRPr="004F3A9D">
        <w:rPr>
          <w:rFonts w:ascii="仿宋" w:eastAsia="仿宋" w:hAnsi="仿宋" w:hint="eastAsia"/>
          <w:sz w:val="28"/>
          <w:szCs w:val="28"/>
        </w:rPr>
        <w:t>一、方案：</w:t>
      </w:r>
    </w:p>
    <w:p w:rsidR="0019539D" w:rsidRPr="004F3A9D" w:rsidRDefault="0019539D">
      <w:pPr>
        <w:rPr>
          <w:rFonts w:ascii="仿宋" w:eastAsia="仿宋" w:hAnsi="仿宋"/>
          <w:sz w:val="28"/>
          <w:szCs w:val="28"/>
        </w:rPr>
      </w:pPr>
      <w:r w:rsidRPr="004F3A9D">
        <w:rPr>
          <w:rFonts w:ascii="仿宋" w:eastAsia="仿宋" w:hAnsi="仿宋" w:hint="eastAsia"/>
          <w:sz w:val="28"/>
          <w:szCs w:val="28"/>
        </w:rPr>
        <w:t>全面预算管理+精细化管理、信息化管理</w:t>
      </w:r>
    </w:p>
    <w:p w:rsidR="0019539D" w:rsidRPr="004F3A9D" w:rsidRDefault="0019539D">
      <w:pPr>
        <w:rPr>
          <w:rFonts w:ascii="仿宋" w:eastAsia="仿宋" w:hAnsi="仿宋"/>
          <w:sz w:val="28"/>
          <w:szCs w:val="28"/>
        </w:rPr>
      </w:pPr>
      <w:r w:rsidRPr="004F3A9D">
        <w:rPr>
          <w:rFonts w:ascii="仿宋" w:eastAsia="仿宋" w:hAnsi="仿宋" w:hint="eastAsia"/>
          <w:sz w:val="28"/>
          <w:szCs w:val="28"/>
        </w:rPr>
        <w:t>方法：1、成立预算管理委员会，对公司战略进行整体规划，并对预算的执行情况进行考核，加大考核力度。成立专门的考核部门，加大考核力度。</w:t>
      </w:r>
    </w:p>
    <w:p w:rsidR="0019539D" w:rsidRPr="004F3A9D" w:rsidRDefault="0019539D">
      <w:pPr>
        <w:rPr>
          <w:rFonts w:ascii="仿宋" w:eastAsia="仿宋" w:hAnsi="仿宋"/>
          <w:sz w:val="28"/>
          <w:szCs w:val="28"/>
        </w:rPr>
      </w:pPr>
      <w:r w:rsidRPr="004F3A9D">
        <w:rPr>
          <w:rFonts w:ascii="仿宋" w:eastAsia="仿宋" w:hAnsi="仿宋" w:hint="eastAsia"/>
          <w:sz w:val="28"/>
          <w:szCs w:val="28"/>
        </w:rPr>
        <w:t>2、对各个工程实行项目核算制度。成立项目部，规定项目负责人并总负责，直接向大老板或预算委员会负责汇报工作。</w:t>
      </w:r>
    </w:p>
    <w:p w:rsidR="0019539D" w:rsidRPr="004F3A9D" w:rsidRDefault="0019539D">
      <w:pPr>
        <w:rPr>
          <w:rFonts w:ascii="仿宋" w:eastAsia="仿宋" w:hAnsi="仿宋"/>
          <w:sz w:val="28"/>
          <w:szCs w:val="28"/>
        </w:rPr>
      </w:pPr>
      <w:r w:rsidRPr="004F3A9D">
        <w:rPr>
          <w:rFonts w:ascii="仿宋" w:eastAsia="仿宋" w:hAnsi="仿宋" w:hint="eastAsia"/>
          <w:sz w:val="28"/>
          <w:szCs w:val="28"/>
        </w:rPr>
        <w:t>3、精细化、信息化是对整体工作的要求，各部门、项目部都要对工作按PDCA循环进行。</w:t>
      </w:r>
    </w:p>
    <w:p w:rsidR="004F3A9D" w:rsidRPr="004F3A9D" w:rsidRDefault="004F3A9D" w:rsidP="004F3A9D">
      <w:pPr>
        <w:pStyle w:val="a3"/>
        <w:shd w:val="clear" w:color="auto" w:fill="FFFFFF"/>
        <w:spacing w:before="0" w:beforeAutospacing="0" w:after="180" w:afterAutospacing="0" w:line="420" w:lineRule="atLeast"/>
        <w:rPr>
          <w:rFonts w:ascii="仿宋" w:eastAsia="仿宋" w:hAnsi="仿宋" w:cs="Arial"/>
          <w:color w:val="000000"/>
          <w:sz w:val="28"/>
          <w:szCs w:val="28"/>
        </w:rPr>
      </w:pPr>
      <w:r w:rsidRPr="004F3A9D">
        <w:rPr>
          <w:rFonts w:ascii="仿宋" w:eastAsia="仿宋" w:hAnsi="仿宋" w:hint="eastAsia"/>
          <w:sz w:val="28"/>
          <w:szCs w:val="28"/>
        </w:rPr>
        <w:t>百度科普：</w:t>
      </w:r>
      <w:r w:rsidRPr="004F3A9D">
        <w:rPr>
          <w:rFonts w:ascii="仿宋" w:eastAsia="仿宋" w:hAnsi="仿宋" w:cs="Arial"/>
          <w:color w:val="000000"/>
          <w:sz w:val="28"/>
          <w:szCs w:val="28"/>
        </w:rPr>
        <w:t>PDCA</w:t>
      </w:r>
      <w:hyperlink r:id="rId7" w:tgtFrame="_blank" w:history="1">
        <w:r w:rsidRPr="004F3A9D">
          <w:rPr>
            <w:rStyle w:val="a4"/>
            <w:rFonts w:ascii="仿宋" w:eastAsia="仿宋" w:hAnsi="仿宋" w:cs="Arial"/>
            <w:color w:val="136EC2"/>
            <w:sz w:val="28"/>
            <w:szCs w:val="28"/>
            <w:u w:val="none"/>
          </w:rPr>
          <w:t>循环</w:t>
        </w:r>
      </w:hyperlink>
      <w:r w:rsidRPr="004F3A9D">
        <w:rPr>
          <w:rFonts w:ascii="仿宋" w:eastAsia="仿宋" w:hAnsi="仿宋" w:cs="Arial"/>
          <w:color w:val="000000"/>
          <w:sz w:val="28"/>
          <w:szCs w:val="28"/>
        </w:rPr>
        <w:t>又叫戴明环，是美国质量管理专家休哈特</w:t>
      </w:r>
      <w:hyperlink r:id="rId8" w:tgtFrame="_blank" w:history="1">
        <w:r w:rsidRPr="004F3A9D">
          <w:rPr>
            <w:rStyle w:val="a4"/>
            <w:rFonts w:ascii="仿宋" w:eastAsia="仿宋" w:hAnsi="仿宋" w:cs="Arial"/>
            <w:color w:val="136EC2"/>
            <w:sz w:val="28"/>
            <w:szCs w:val="28"/>
            <w:u w:val="none"/>
          </w:rPr>
          <w:t>博士</w:t>
        </w:r>
      </w:hyperlink>
      <w:r w:rsidRPr="004F3A9D">
        <w:rPr>
          <w:rFonts w:ascii="仿宋" w:eastAsia="仿宋" w:hAnsi="仿宋" w:cs="Arial"/>
          <w:color w:val="000000"/>
          <w:sz w:val="28"/>
          <w:szCs w:val="28"/>
        </w:rPr>
        <w:t>首先提出的，由</w:t>
      </w:r>
      <w:hyperlink r:id="rId9" w:tgtFrame="_blank" w:history="1">
        <w:r w:rsidRPr="004F3A9D">
          <w:rPr>
            <w:rStyle w:val="a4"/>
            <w:rFonts w:ascii="仿宋" w:eastAsia="仿宋" w:hAnsi="仿宋" w:cs="Arial"/>
            <w:color w:val="136EC2"/>
            <w:sz w:val="28"/>
            <w:szCs w:val="28"/>
            <w:u w:val="none"/>
          </w:rPr>
          <w:t>戴明</w:t>
        </w:r>
      </w:hyperlink>
      <w:r w:rsidRPr="004F3A9D">
        <w:rPr>
          <w:rFonts w:ascii="仿宋" w:eastAsia="仿宋" w:hAnsi="仿宋" w:cs="Arial"/>
          <w:color w:val="000000"/>
          <w:sz w:val="28"/>
          <w:szCs w:val="28"/>
        </w:rPr>
        <w:t>采纳、宣传，获得普及，从而也被称为“戴明环”。它是全面质量管理所应遵循的</w:t>
      </w:r>
      <w:hyperlink r:id="rId10" w:tgtFrame="_blank" w:history="1">
        <w:r w:rsidRPr="004F3A9D">
          <w:rPr>
            <w:rStyle w:val="a4"/>
            <w:rFonts w:ascii="仿宋" w:eastAsia="仿宋" w:hAnsi="仿宋" w:cs="Arial"/>
            <w:color w:val="136EC2"/>
            <w:sz w:val="28"/>
            <w:szCs w:val="28"/>
            <w:u w:val="none"/>
          </w:rPr>
          <w:t>科学</w:t>
        </w:r>
      </w:hyperlink>
      <w:r w:rsidRPr="004F3A9D">
        <w:rPr>
          <w:rFonts w:ascii="仿宋" w:eastAsia="仿宋" w:hAnsi="仿宋" w:cs="Arial"/>
          <w:color w:val="000000"/>
          <w:sz w:val="28"/>
          <w:szCs w:val="28"/>
        </w:rPr>
        <w:t>程序。</w:t>
      </w:r>
    </w:p>
    <w:p w:rsidR="004F3A9D" w:rsidRDefault="004F3A9D" w:rsidP="004F3A9D">
      <w:pPr>
        <w:pStyle w:val="a3"/>
        <w:shd w:val="clear" w:color="auto" w:fill="FFFFFF"/>
        <w:spacing w:before="0" w:beforeAutospacing="0" w:after="0" w:afterAutospacing="0" w:line="420" w:lineRule="atLeast"/>
        <w:rPr>
          <w:rFonts w:ascii="仿宋" w:eastAsia="仿宋" w:hAnsi="仿宋" w:cs="Arial"/>
          <w:color w:val="000000"/>
          <w:sz w:val="28"/>
          <w:szCs w:val="28"/>
        </w:rPr>
      </w:pPr>
      <w:r w:rsidRPr="004F3A9D">
        <w:rPr>
          <w:rFonts w:ascii="仿宋" w:eastAsia="仿宋" w:hAnsi="仿宋" w:cs="Arial"/>
          <w:color w:val="000000"/>
          <w:sz w:val="28"/>
          <w:szCs w:val="28"/>
        </w:rPr>
        <w:t>PDCA是英语单词Plan(计划)、Do(执行)、Check(检查)和Action(处理)的第一个字母，PDCA循环就是按照这样的顺序进行质量管理，并且循环不止地进行下去的</w:t>
      </w:r>
      <w:hyperlink r:id="rId11" w:history="1">
        <w:r w:rsidRPr="004F3A9D">
          <w:rPr>
            <w:rStyle w:val="a4"/>
            <w:rFonts w:ascii="仿宋" w:eastAsia="仿宋" w:hAnsi="仿宋" w:cs="Arial"/>
            <w:color w:val="000000"/>
            <w:sz w:val="28"/>
            <w:szCs w:val="28"/>
            <w:u w:val="none"/>
            <w:bdr w:val="single" w:sz="6" w:space="0" w:color="EEEEEE" w:frame="1"/>
            <w:shd w:val="clear" w:color="auto" w:fill="EEEEEE"/>
          </w:rPr>
          <w:t>pdca</w:t>
        </w:r>
      </w:hyperlink>
      <w:r w:rsidRPr="004F3A9D">
        <w:rPr>
          <w:rFonts w:ascii="仿宋" w:eastAsia="仿宋" w:hAnsi="仿宋" w:cs="Arial"/>
          <w:color w:val="000000"/>
          <w:sz w:val="28"/>
          <w:szCs w:val="28"/>
        </w:rPr>
        <w:t>科学程序。P（plan）计划。包括方针和目标的确定以及活动计划的制定。D (do)执行。具体运作，实现计划中的内容。C（check）检查。总结执行计划的结果，分清哪些对了，哪些错了，明确效果，找出问题。A (action) 处理。对检查的结果进行处理，对成功的经验加以肯定，并予以标准化；对于失败的教训也要总结，引起重现。对于没有解决的问题，应提交给下一个PDCA循环中去</w:t>
      </w:r>
      <w:hyperlink r:id="rId12" w:tgtFrame="_blank" w:history="1">
        <w:r w:rsidRPr="004F3A9D">
          <w:rPr>
            <w:rStyle w:val="a4"/>
            <w:rFonts w:ascii="仿宋" w:eastAsia="仿宋" w:hAnsi="仿宋" w:cs="Arial"/>
            <w:color w:val="136EC2"/>
            <w:sz w:val="28"/>
            <w:szCs w:val="28"/>
            <w:u w:val="none"/>
          </w:rPr>
          <w:t>解决</w:t>
        </w:r>
      </w:hyperlink>
      <w:r w:rsidRPr="004F3A9D">
        <w:rPr>
          <w:rFonts w:ascii="仿宋" w:eastAsia="仿宋" w:hAnsi="仿宋" w:cs="Arial"/>
          <w:color w:val="000000"/>
          <w:sz w:val="28"/>
          <w:szCs w:val="28"/>
        </w:rPr>
        <w:t>。</w:t>
      </w:r>
    </w:p>
    <w:p w:rsidR="004F3A9D" w:rsidRDefault="004F3A9D" w:rsidP="004F3A9D">
      <w:pPr>
        <w:pStyle w:val="a3"/>
        <w:shd w:val="clear" w:color="auto" w:fill="FFFFFF"/>
        <w:spacing w:before="0" w:beforeAutospacing="0" w:after="0" w:afterAutospacing="0" w:line="420" w:lineRule="atLeast"/>
        <w:rPr>
          <w:rFonts w:ascii="仿宋" w:eastAsia="仿宋" w:hAnsi="仿宋" w:cs="Arial"/>
          <w:color w:val="000000"/>
          <w:sz w:val="28"/>
          <w:szCs w:val="28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二、对存在问题的具体解决方法</w:t>
      </w:r>
    </w:p>
    <w:p w:rsidR="004F3A9D" w:rsidRDefault="004F3A9D" w:rsidP="004F3A9D">
      <w:pPr>
        <w:pStyle w:val="a3"/>
        <w:shd w:val="clear" w:color="auto" w:fill="FFFFFF"/>
        <w:spacing w:before="0" w:beforeAutospacing="0" w:after="0" w:afterAutospacing="0" w:line="420" w:lineRule="atLeast"/>
        <w:rPr>
          <w:rFonts w:ascii="仿宋" w:eastAsia="仿宋" w:hAnsi="仿宋" w:cs="Arial"/>
          <w:color w:val="000000"/>
          <w:sz w:val="28"/>
          <w:szCs w:val="28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lastRenderedPageBreak/>
        <w:t>1、销售：投标时成立项目组，项目组各部门都要参与，编制标书时要进行成本利润分析，要充分考虑研发、生产、采购、售后的风险，并在合同中进行充分的体现。</w:t>
      </w:r>
    </w:p>
    <w:p w:rsidR="004F3A9D" w:rsidRDefault="004F3A9D" w:rsidP="004F3A9D">
      <w:pPr>
        <w:pStyle w:val="a3"/>
        <w:shd w:val="clear" w:color="auto" w:fill="FFFFFF"/>
        <w:spacing w:before="0" w:beforeAutospacing="0" w:after="0" w:afterAutospacing="0" w:line="420" w:lineRule="atLeast"/>
        <w:rPr>
          <w:rFonts w:ascii="仿宋" w:eastAsia="仿宋" w:hAnsi="仿宋" w:cs="Arial"/>
          <w:color w:val="000000"/>
          <w:sz w:val="28"/>
          <w:szCs w:val="28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中标后，成立项目部，对工程进行总负责。</w:t>
      </w:r>
    </w:p>
    <w:p w:rsidR="004F3A9D" w:rsidRDefault="004F3A9D" w:rsidP="004F3A9D">
      <w:pPr>
        <w:pStyle w:val="a3"/>
        <w:shd w:val="clear" w:color="auto" w:fill="FFFFFF"/>
        <w:spacing w:before="0" w:beforeAutospacing="0" w:after="0" w:afterAutospacing="0" w:line="420" w:lineRule="atLeast"/>
        <w:rPr>
          <w:rFonts w:ascii="仿宋" w:eastAsia="仿宋" w:hAnsi="仿宋" w:cs="Arial"/>
          <w:color w:val="000000"/>
          <w:sz w:val="28"/>
          <w:szCs w:val="28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2、生产：按计划实施，安排生产进度；以老带新，提高工人的忠诚度。</w:t>
      </w:r>
    </w:p>
    <w:p w:rsidR="004F3A9D" w:rsidRDefault="004F3A9D" w:rsidP="004F3A9D">
      <w:pPr>
        <w:pStyle w:val="a3"/>
        <w:shd w:val="clear" w:color="auto" w:fill="FFFFFF"/>
        <w:spacing w:before="0" w:beforeAutospacing="0" w:after="0" w:afterAutospacing="0" w:line="420" w:lineRule="atLeast"/>
        <w:rPr>
          <w:rFonts w:ascii="仿宋" w:eastAsia="仿宋" w:hAnsi="仿宋" w:cs="Arial"/>
          <w:color w:val="000000"/>
          <w:sz w:val="28"/>
          <w:szCs w:val="28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3、采购：集中采购、公开招投标，全球化采购。</w:t>
      </w:r>
    </w:p>
    <w:p w:rsidR="004F3A9D" w:rsidRDefault="004F3A9D" w:rsidP="004F3A9D">
      <w:pPr>
        <w:pStyle w:val="a3"/>
        <w:shd w:val="clear" w:color="auto" w:fill="FFFFFF"/>
        <w:spacing w:before="0" w:beforeAutospacing="0" w:after="0" w:afterAutospacing="0" w:line="420" w:lineRule="atLeast"/>
        <w:rPr>
          <w:rFonts w:ascii="仿宋" w:eastAsia="仿宋" w:hAnsi="仿宋" w:cs="Arial"/>
          <w:color w:val="000000"/>
          <w:sz w:val="28"/>
          <w:szCs w:val="28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4、研发：加大研发的力度，创新引领工程建设，而不是让对方的个性化要求折腾自己。</w:t>
      </w:r>
    </w:p>
    <w:p w:rsidR="004F3A9D" w:rsidRDefault="004F3A9D" w:rsidP="004F3A9D">
      <w:pPr>
        <w:pStyle w:val="a3"/>
        <w:shd w:val="clear" w:color="auto" w:fill="FFFFFF"/>
        <w:spacing w:before="0" w:beforeAutospacing="0" w:after="0" w:afterAutospacing="0" w:line="420" w:lineRule="atLeast"/>
        <w:rPr>
          <w:rFonts w:ascii="仿宋" w:eastAsia="仿宋" w:hAnsi="仿宋" w:cs="Arial"/>
          <w:color w:val="000000"/>
          <w:sz w:val="28"/>
          <w:szCs w:val="28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5、售后：培训当地的售后人员，并在当地或区域有适当的库存。</w:t>
      </w:r>
    </w:p>
    <w:p w:rsidR="00864204" w:rsidRPr="004F3A9D" w:rsidRDefault="00864204" w:rsidP="004F3A9D">
      <w:pPr>
        <w:pStyle w:val="a3"/>
        <w:shd w:val="clear" w:color="auto" w:fill="FFFFFF"/>
        <w:spacing w:before="0" w:beforeAutospacing="0" w:after="0" w:afterAutospacing="0" w:line="420" w:lineRule="atLeast"/>
        <w:rPr>
          <w:rFonts w:ascii="仿宋" w:eastAsia="仿宋" w:hAnsi="仿宋" w:cs="Arial"/>
          <w:color w:val="000000"/>
          <w:sz w:val="28"/>
          <w:szCs w:val="28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6、考核：责任明确，利益明确。让每个人都会算账，并能通盘考虑，而不是去推卸责任。推责任就是推利益。</w:t>
      </w:r>
    </w:p>
    <w:p w:rsidR="004F3A9D" w:rsidRDefault="004F3A9D">
      <w:pPr>
        <w:rPr>
          <w:rFonts w:ascii="仿宋" w:eastAsia="仿宋" w:hAnsi="仿宋" w:hint="eastAsia"/>
          <w:sz w:val="28"/>
          <w:szCs w:val="28"/>
        </w:rPr>
      </w:pPr>
    </w:p>
    <w:p w:rsidR="00291642" w:rsidRDefault="00291642">
      <w:pPr>
        <w:rPr>
          <w:rFonts w:ascii="仿宋" w:eastAsia="仿宋" w:hAnsi="仿宋" w:hint="eastAsia"/>
          <w:sz w:val="28"/>
          <w:szCs w:val="28"/>
        </w:rPr>
      </w:pPr>
    </w:p>
    <w:p w:rsidR="00291642" w:rsidRDefault="006A7070">
      <w:pPr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我的讨论流程：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cs="宋体" w:hint="eastAsia"/>
          <w:kern w:val="0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我看了案例，总体感觉是乱，各部门各管各的，推责任这是正常的，公司内部都会这样的。全面预算管理、精细化管理、供应链管理、全球化策略、信息化策略。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用预算作为一条线，把各部门牵起来。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考核</w:t>
      </w:r>
      <w:r w:rsidRPr="006A7070">
        <w:rPr>
          <w:rFonts w:ascii="宋体" w:eastAsia="仿宋" w:hAnsi="宋体" w:cs="宋体"/>
          <w:kern w:val="0"/>
          <w:sz w:val="28"/>
          <w:szCs w:val="28"/>
        </w:rPr>
        <w:t> </w:t>
      </w:r>
      <w:r w:rsidRPr="006A7070">
        <w:rPr>
          <w:rFonts w:ascii="仿宋" w:eastAsia="仿宋" w:hAnsi="仿宋" w:cs="宋体"/>
          <w:kern w:val="0"/>
          <w:sz w:val="28"/>
          <w:szCs w:val="28"/>
        </w:rPr>
        <w:t>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问题的关键：销售时是否预算过这个项目能不能盈利，是否值得作，还是销出去就可以了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lastRenderedPageBreak/>
        <w:t>项目管理、整体管理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分项目实施，还得集团总体把握，共性的材料整体采购，个性的材料也得整体考虑。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目前都全球化了，找出自己的核心，其它外包可否</w:t>
      </w:r>
      <w:r w:rsidRPr="006A7070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子公司多，沟通的问题、标准的问题、管理层级的问</w:t>
      </w:r>
      <w:r w:rsidRPr="006A7070">
        <w:rPr>
          <w:rFonts w:ascii="仿宋" w:eastAsia="仿宋" w:hAnsi="仿宋" w:cs="宋体" w:hint="eastAsia"/>
          <w:kern w:val="0"/>
          <w:sz w:val="28"/>
          <w:szCs w:val="28"/>
        </w:rPr>
        <w:t>……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这就是战略问题了，对方的政治、经济、汇率的影响等等</w:t>
      </w:r>
      <w:r w:rsidRPr="006A7070">
        <w:rPr>
          <w:rFonts w:ascii="宋体" w:eastAsia="仿宋" w:hAnsi="宋体" w:cs="宋体"/>
          <w:kern w:val="0"/>
          <w:sz w:val="28"/>
          <w:szCs w:val="28"/>
        </w:rPr>
        <w:t> </w:t>
      </w:r>
      <w:r w:rsidRPr="006A7070">
        <w:rPr>
          <w:rFonts w:ascii="仿宋" w:eastAsia="仿宋" w:hAnsi="仿宋" w:cs="宋体"/>
          <w:kern w:val="0"/>
          <w:sz w:val="28"/>
          <w:szCs w:val="28"/>
        </w:rPr>
        <w:t>。如果如此考虑就太多了，是不是？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还是就这个案例存在的问题而出发呢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销售答应的苛刻条件造成研发和生产的不足，研发的不足造成生产和采购的不足，最后造成库存积压，影响销售。影响利润。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全面预算管理辅之精细化、全球化、信息化管理就可以了，不过知易行难。如果推行上层得支持，下层得行动。上下联动，执行过程不断优化。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研发还得加大投入，形成自己的无形资产，核心技术，才有竞争力。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我觉得主要问题就是销售、供应链。销售和研发、生产的脱节，供应链的上下游都有问题，解决方案：全面预算管理和精细化管理。具体方法：销售时就作出计划和全面预算，对项目进行成本利润分析，销售、研发、生产、采购都要参与。加大研发投入。采购采用集中采购、全球采购。以老带新，提高成品率。信息化建设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阿米巴是好，可在中国有几个能执行好，要有切实可行的方案。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lastRenderedPageBreak/>
        <w:t>就海尔，还有谁，咱们要出一个成熟的方案。大家要有这种想法，大家是一个团队，对一个企业进行评测，作出方案要向企业领导层汇报，并争取让领导层同意方案。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大家最好对精通PPT的、汇报的也自荐一下，这个形式也很重要，要作就要作好。</w:t>
      </w:r>
      <w:r w:rsidRPr="006A7070">
        <w:rPr>
          <w:rFonts w:ascii="仿宋" w:eastAsia="仿宋" w:hAnsi="仿宋" w:cs="宋体"/>
          <w:kern w:val="0"/>
          <w:sz w:val="28"/>
          <w:szCs w:val="28"/>
        </w:rPr>
        <w:br/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我还是上午的想法，咱们的思路是有可执行的，不是套用一些名词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微软雅黑"/>
          <w:color w:val="000000"/>
          <w:kern w:val="0"/>
          <w:sz w:val="28"/>
          <w:szCs w:val="28"/>
        </w:rPr>
        <w:t>问题根源是什么呢？昨天大家对问题都已找得差不多了，可出现这么多问题到底问题在哪呢？人，管理层，最高层的战略混乱造成的。大老板坐在那说为什么资金不够用呢？而下面的四个副总却在推责任，这是人性，可这正是大老板的责任。大老板思路得清晰，由于销售只顾销出去而不管研发生产的能力，造成一系列的混乱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微软雅黑"/>
          <w:color w:val="000000"/>
          <w:kern w:val="0"/>
          <w:sz w:val="28"/>
          <w:szCs w:val="28"/>
        </w:rPr>
        <w:t>我们的PPT能不能说：大老板是你的错，你思路不清。不能直接说，所以这个不说了，直接进入问题，销售的、研发的、生产的、采购的、售后的、员工的。如何改变这些问题呢，各种方法大家讨论，最后集中。方法是可操作的，不是概念性的，你提出就应有操作的可能，也就是说实战中大老板说就你们吧，咱们如何能够执行自己的方案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微软雅黑"/>
          <w:color w:val="000000"/>
          <w:kern w:val="0"/>
          <w:sz w:val="28"/>
          <w:szCs w:val="28"/>
        </w:rPr>
        <w:t>我是想到，咱们的PPT能不能也找几个故事，切入其中，更加精彩。</w:t>
      </w:r>
      <w:r w:rsidRPr="006A7070">
        <w:rPr>
          <w:rFonts w:ascii="仿宋" w:eastAsia="仿宋" w:hAnsi="仿宋" w:cs="宋体"/>
          <w:kern w:val="0"/>
          <w:sz w:val="28"/>
          <w:szCs w:val="28"/>
        </w:rPr>
        <w:br/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微软雅黑"/>
          <w:color w:val="000000"/>
          <w:kern w:val="0"/>
          <w:sz w:val="28"/>
          <w:szCs w:val="28"/>
        </w:rPr>
        <w:t>组长可以收口袋了，之前我看了你的一个总结，不错的，可在汇总里，我没找到，这个应该再拿出来作为一个框架，让大家讨论并充实内容，还要再发散思维了，时间可是不多了，大家的时间也不统一。PPT的内容和格式也得想想呢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微软雅黑"/>
          <w:color w:val="000000"/>
          <w:kern w:val="0"/>
          <w:sz w:val="28"/>
          <w:szCs w:val="28"/>
        </w:rPr>
        <w:t>确实，因为大家都有自己的事，这就是网络结合的不到之处。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微软雅黑"/>
          <w:color w:val="000000"/>
          <w:kern w:val="0"/>
          <w:sz w:val="28"/>
          <w:szCs w:val="28"/>
        </w:rPr>
        <w:t>就像案例中的组织一样了。成本管控。人员管控。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微软雅黑"/>
          <w:color w:val="000000"/>
          <w:kern w:val="0"/>
          <w:sz w:val="28"/>
          <w:szCs w:val="28"/>
        </w:rPr>
        <w:t>你让大家享受了这个过程也是不错的，支持组长。进入工作吧。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微软雅黑"/>
          <w:color w:val="000000"/>
          <w:kern w:val="0"/>
          <w:sz w:val="28"/>
          <w:szCs w:val="28"/>
        </w:rPr>
        <w:t>第一问题是什么，第二解决问题的方法是什么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微软雅黑"/>
          <w:color w:val="000000"/>
          <w:kern w:val="0"/>
          <w:sz w:val="28"/>
          <w:szCs w:val="28"/>
        </w:rPr>
        <w:t>咱们找到问题了吗？找到了就按问题顺序个个解决。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微软雅黑"/>
          <w:color w:val="000000"/>
          <w:kern w:val="0"/>
          <w:sz w:val="28"/>
          <w:szCs w:val="28"/>
        </w:rPr>
        <w:t>最后串成线，突出重点。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微软雅黑"/>
          <w:color w:val="000000"/>
          <w:kern w:val="0"/>
          <w:sz w:val="28"/>
          <w:szCs w:val="28"/>
        </w:rPr>
        <w:t>有的企业实行零库存，集中采购签订合同，东西先放在车间，用多少结算多少，这样就节省资金了。这个系统只用其中的一小部分就可以了，ERP我看大部分中国企业都不会用，有也白搭。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微软雅黑"/>
          <w:color w:val="000000"/>
          <w:kern w:val="0"/>
          <w:sz w:val="28"/>
          <w:szCs w:val="28"/>
        </w:rPr>
        <w:t>也要下班了，不能再讨论了，估计明天也是没有时间，我把我之前的想法再提出来，大家看看。组长辛苦了，你得集中。我觉得主要问题就是销售、供应链。销售和研发、生产的脱节，供应链的上下游都有问题，解决方案：全面预算管理和精细化管理。具体方法：销售时就作出计划和全面预算，对项目进行成本利润分析，销售、研发、生产、采购都要参与。加大研发投入。采购采用集中采购、全球采购。以老带新，提高成品率。信息化建设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可行性、成本的问题，解决成本问题，实际上也存在新增成本的</w:t>
      </w:r>
      <w:r w:rsidRPr="006A7070">
        <w:rPr>
          <w:rFonts w:ascii="仿宋" w:eastAsia="仿宋" w:hAnsi="仿宋" w:cs="宋体"/>
          <w:kern w:val="0"/>
          <w:sz w:val="28"/>
          <w:szCs w:val="28"/>
        </w:rPr>
        <w:lastRenderedPageBreak/>
        <w:t>问题。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不，考核最重要，大家为什么互相推诿，应该就是考核没跟上。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销售时的预算，就是标书的制作。公司整体的预算，就是公司的战略。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信息的传达我觉得主要在人，人是活的数据，不是否定数据库，可人才会通过掌握的数据进行分析并作出决定。所以我的项目组由各部门组成的，而由销售主导。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02的PPT不错，我的想法：1、PPT中只包括两部分内容，问题和采取的措施，其它过程你在汇报前简单说一下就可以了。2、要把大家的想法汇成一个思路，形成一个整体的措施来实施，不是你说、他说、大家说。当然估计你这也是抛砖呢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我建议，组长汇总后，大家再对汇总的材料进行讨论并形成终稿，由02来制作PPT，再讨论，定稿。汇报。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纸上谈兵，实际执行最重要，再好的方案也得执行下去才好。煤炭行业管理一直粗放，各种方法也多次提，可不如意。不过这次的经济下行也许是个机会，正如目前大热的管理会计，形势使然。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信息化到底是什么？能不能达到沟通的目的？各位我理解的信息化是这样的，各部门都有自己的数据统计分析并提出建议，在预算时各部门负责人自己部门的信息，并是在全局的把握下形成的（这样最好，不过一般都是从自己部门出发的，正常），最后由大老板或预算委员会决策。你们想到的信息的上网各部门共享，这个可行，可各部门对其它部门的数据有敏感性没有，只看到数</w:t>
      </w:r>
      <w:r w:rsidRPr="006A7070">
        <w:rPr>
          <w:rFonts w:ascii="仿宋" w:eastAsia="仿宋" w:hAnsi="仿宋" w:cs="宋体"/>
          <w:kern w:val="0"/>
          <w:sz w:val="28"/>
          <w:szCs w:val="28"/>
        </w:rPr>
        <w:lastRenderedPageBreak/>
        <w:t>据而不知数据背后的故事，于事无补。像研发部门研究出一款新品，发到信息系统了，各种数据、参数都有，可它的实质，销售、生产、采购能深刻领会不，我建议研发部门应像乔布斯、雷布斯一样进行广而告之，信息的沟通还得是人与人之间的沟通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对，各家对问题的不同表述，汇总起来，有同质的就合并。</w:t>
      </w:r>
    </w:p>
    <w:p w:rsidR="00291642" w:rsidRPr="006A7070" w:rsidRDefault="00291642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t>我的意见是问题、方案、方法。问题已经有大概了，方案：我还是认为以全面预算为主线，加强精细化、信息化管理。方法：针对各部门的问题提出针对性的整改措施。</w:t>
      </w:r>
    </w:p>
    <w:p w:rsidR="00291642" w:rsidRPr="006A7070" w:rsidRDefault="006A7070" w:rsidP="00291642">
      <w:pPr>
        <w:pStyle w:val="a7"/>
        <w:numPr>
          <w:ilvl w:val="0"/>
          <w:numId w:val="1"/>
        </w:numPr>
        <w:ind w:firstLineChars="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规划是树根，预算是树干，项目核算是树枝，精细化、信息化是树叶，利润是果实。形成一个闭环的生态链条。</w:t>
      </w:r>
      <w:r w:rsidR="00291642" w:rsidRPr="006A7070">
        <w:rPr>
          <w:rFonts w:ascii="仿宋" w:eastAsia="仿宋" w:hAnsi="仿宋" w:cs="宋体"/>
          <w:kern w:val="0"/>
          <w:sz w:val="28"/>
          <w:szCs w:val="28"/>
        </w:rPr>
        <w:br/>
      </w:r>
      <w:r w:rsidR="00291642" w:rsidRPr="006A7070">
        <w:rPr>
          <w:rFonts w:ascii="仿宋" w:eastAsia="仿宋" w:hAnsi="仿宋" w:cs="宋体"/>
          <w:kern w:val="0"/>
          <w:sz w:val="28"/>
          <w:szCs w:val="28"/>
        </w:rPr>
        <w:br/>
      </w:r>
      <w:r w:rsidR="00291642" w:rsidRPr="006A7070">
        <w:rPr>
          <w:rFonts w:ascii="仿宋" w:eastAsia="仿宋" w:hAnsi="仿宋" w:cs="宋体"/>
          <w:kern w:val="0"/>
          <w:sz w:val="28"/>
          <w:szCs w:val="28"/>
        </w:rPr>
        <w:br/>
      </w:r>
      <w:r w:rsidR="00291642" w:rsidRPr="006A7070">
        <w:rPr>
          <w:rFonts w:ascii="仿宋" w:eastAsia="仿宋" w:hAnsi="仿宋" w:cs="宋体"/>
          <w:kern w:val="0"/>
          <w:sz w:val="28"/>
          <w:szCs w:val="28"/>
        </w:rPr>
        <w:br/>
      </w:r>
    </w:p>
    <w:p w:rsidR="00291642" w:rsidRPr="006A7070" w:rsidRDefault="00291642" w:rsidP="00291642">
      <w:pPr>
        <w:rPr>
          <w:rFonts w:ascii="仿宋" w:eastAsia="仿宋" w:hAnsi="仿宋"/>
          <w:sz w:val="28"/>
          <w:szCs w:val="28"/>
        </w:rPr>
      </w:pPr>
      <w:r w:rsidRPr="006A7070">
        <w:rPr>
          <w:rFonts w:ascii="仿宋" w:eastAsia="仿宋" w:hAnsi="仿宋" w:cs="宋体"/>
          <w:kern w:val="0"/>
          <w:sz w:val="28"/>
          <w:szCs w:val="28"/>
        </w:rPr>
        <w:br/>
      </w:r>
      <w:r w:rsidRPr="006A7070">
        <w:rPr>
          <w:rFonts w:ascii="仿宋" w:eastAsia="仿宋" w:hAnsi="仿宋" w:cs="宋体"/>
          <w:kern w:val="0"/>
          <w:sz w:val="28"/>
          <w:szCs w:val="28"/>
        </w:rPr>
        <w:br/>
      </w:r>
      <w:r w:rsidRPr="006A7070">
        <w:rPr>
          <w:rFonts w:ascii="仿宋" w:eastAsia="仿宋" w:hAnsi="仿宋" w:cs="宋体"/>
          <w:kern w:val="0"/>
          <w:sz w:val="28"/>
          <w:szCs w:val="28"/>
        </w:rPr>
        <w:br/>
      </w:r>
      <w:r w:rsidRPr="006A7070">
        <w:rPr>
          <w:rFonts w:ascii="仿宋" w:eastAsia="仿宋" w:hAnsi="仿宋" w:cs="宋体"/>
          <w:kern w:val="0"/>
          <w:sz w:val="28"/>
          <w:szCs w:val="28"/>
        </w:rPr>
        <w:br/>
      </w:r>
      <w:r w:rsidRPr="006A7070">
        <w:rPr>
          <w:rFonts w:ascii="仿宋" w:eastAsia="仿宋" w:hAnsi="仿宋" w:cs="宋体"/>
          <w:kern w:val="0"/>
          <w:sz w:val="28"/>
          <w:szCs w:val="28"/>
        </w:rPr>
        <w:br/>
      </w:r>
      <w:r w:rsidRPr="006A7070">
        <w:rPr>
          <w:rFonts w:ascii="仿宋" w:eastAsia="仿宋" w:hAnsi="仿宋" w:cs="宋体"/>
          <w:kern w:val="0"/>
          <w:sz w:val="28"/>
          <w:szCs w:val="28"/>
        </w:rPr>
        <w:br/>
      </w:r>
    </w:p>
    <w:sectPr w:rsidR="00291642" w:rsidRPr="006A7070" w:rsidSect="003678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A84" w:rsidRDefault="00D15A84" w:rsidP="00291642">
      <w:r>
        <w:separator/>
      </w:r>
    </w:p>
  </w:endnote>
  <w:endnote w:type="continuationSeparator" w:id="0">
    <w:p w:rsidR="00D15A84" w:rsidRDefault="00D15A84" w:rsidP="002916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A84" w:rsidRDefault="00D15A84" w:rsidP="00291642">
      <w:r>
        <w:separator/>
      </w:r>
    </w:p>
  </w:footnote>
  <w:footnote w:type="continuationSeparator" w:id="0">
    <w:p w:rsidR="00D15A84" w:rsidRDefault="00D15A84" w:rsidP="002916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CB2F5F"/>
    <w:multiLevelType w:val="hybridMultilevel"/>
    <w:tmpl w:val="60AC13BE"/>
    <w:lvl w:ilvl="0" w:tplc="AAE21C06">
      <w:start w:val="1"/>
      <w:numFmt w:val="decimal"/>
      <w:lvlText w:val="%1."/>
      <w:lvlJc w:val="left"/>
      <w:pPr>
        <w:ind w:left="420" w:hanging="420"/>
      </w:pPr>
      <w:rPr>
        <w:rFonts w:ascii="仿宋" w:eastAsia="仿宋" w:hAnsi="仿宋" w:cstheme="minorBidi" w:hint="default"/>
        <w:sz w:val="2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539D"/>
    <w:rsid w:val="0019539D"/>
    <w:rsid w:val="00291642"/>
    <w:rsid w:val="00367886"/>
    <w:rsid w:val="004F3A9D"/>
    <w:rsid w:val="006A7070"/>
    <w:rsid w:val="00864204"/>
    <w:rsid w:val="00CC35E5"/>
    <w:rsid w:val="00D15A84"/>
    <w:rsid w:val="00E61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88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3A9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F3A9D"/>
    <w:rPr>
      <w:color w:val="0000FF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2916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291642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2916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291642"/>
    <w:rPr>
      <w:sz w:val="18"/>
      <w:szCs w:val="18"/>
    </w:rPr>
  </w:style>
  <w:style w:type="paragraph" w:styleId="a7">
    <w:name w:val="List Paragraph"/>
    <w:basedOn w:val="a"/>
    <w:uiPriority w:val="34"/>
    <w:qFormat/>
    <w:rsid w:val="00291642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ike.haosou.com/doc/2011133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aike.haosou.com/doc/583570.html" TargetMode="External"/><Relationship Id="rId12" Type="http://schemas.openxmlformats.org/officeDocument/2006/relationships/hyperlink" Target="http://baike.haosou.com/doc/541112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4.qhimg.com/t0180625972b3b45922.jpg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baike.haosou.com/doc/4065479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ike.haosou.com/doc/6195567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552</Words>
  <Characters>3153</Characters>
  <Application>Microsoft Office Word</Application>
  <DocSecurity>0</DocSecurity>
  <Lines>26</Lines>
  <Paragraphs>7</Paragraphs>
  <ScaleCrop>false</ScaleCrop>
  <Company/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2015-03-16T02:03:00Z</dcterms:created>
  <dcterms:modified xsi:type="dcterms:W3CDTF">2015-03-23T03:07:00Z</dcterms:modified>
</cp:coreProperties>
</file>